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77C" w:rsidRPr="0080305B" w:rsidRDefault="0076377C" w:rsidP="0076377C">
      <w:pPr>
        <w:spacing w:line="240" w:lineRule="exact"/>
        <w:jc w:val="center"/>
        <w:rPr>
          <w:b/>
          <w:sz w:val="28"/>
          <w:szCs w:val="28"/>
        </w:rPr>
      </w:pPr>
      <w:r w:rsidRPr="0080305B">
        <w:rPr>
          <w:b/>
          <w:sz w:val="28"/>
          <w:szCs w:val="28"/>
        </w:rPr>
        <w:t>ПАСПОРТ</w:t>
      </w:r>
    </w:p>
    <w:p w:rsidR="0076377C" w:rsidRPr="0080305B" w:rsidRDefault="0076377C" w:rsidP="0076377C">
      <w:pPr>
        <w:spacing w:line="240" w:lineRule="exact"/>
        <w:jc w:val="center"/>
        <w:rPr>
          <w:b/>
          <w:sz w:val="28"/>
          <w:szCs w:val="28"/>
        </w:rPr>
      </w:pPr>
      <w:r w:rsidRPr="0080305B">
        <w:rPr>
          <w:b/>
          <w:sz w:val="28"/>
          <w:szCs w:val="28"/>
        </w:rPr>
        <w:t xml:space="preserve">муниципальной программы </w:t>
      </w:r>
    </w:p>
    <w:p w:rsidR="0076377C" w:rsidRDefault="0076377C" w:rsidP="0076377C">
      <w:pPr>
        <w:spacing w:line="240" w:lineRule="exact"/>
        <w:jc w:val="center"/>
        <w:rPr>
          <w:sz w:val="28"/>
          <w:szCs w:val="28"/>
        </w:rPr>
      </w:pPr>
    </w:p>
    <w:p w:rsidR="0076377C" w:rsidRDefault="0076377C" w:rsidP="0076377C">
      <w:pPr>
        <w:spacing w:line="240" w:lineRule="exact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3"/>
        <w:gridCol w:w="4692"/>
      </w:tblGrid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786" w:type="dxa"/>
          </w:tcPr>
          <w:p w:rsidR="0076377C" w:rsidRPr="00766F19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66F19">
              <w:rPr>
                <w:sz w:val="28"/>
                <w:szCs w:val="28"/>
              </w:rPr>
              <w:t>«Социальная поддержка отдельных категорий граждан, проживающих на территории Тунгокоченского муниципального округа Забайкальского края на 2026-2030 годы»</w:t>
            </w:r>
          </w:p>
        </w:tc>
      </w:tr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разработки муниципальной программы</w:t>
            </w:r>
          </w:p>
        </w:tc>
        <w:tc>
          <w:tcPr>
            <w:tcW w:w="4786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Распоряжение администрации Тунгокоченского муниципального округа от 09 июня 2025г № 249 </w:t>
            </w:r>
            <w:proofErr w:type="gramStart"/>
            <w:r>
              <w:rPr>
                <w:sz w:val="28"/>
                <w:szCs w:val="28"/>
              </w:rPr>
              <w:t>« о</w:t>
            </w:r>
            <w:proofErr w:type="gramEnd"/>
            <w:r>
              <w:rPr>
                <w:sz w:val="28"/>
                <w:szCs w:val="28"/>
              </w:rPr>
              <w:t xml:space="preserve"> разработке муниципальной программы </w:t>
            </w:r>
            <w:r w:rsidRPr="00766F19">
              <w:rPr>
                <w:sz w:val="28"/>
                <w:szCs w:val="28"/>
              </w:rPr>
              <w:t>«Социальная поддержка отдельных категорий граждан, проживающих на территории Тунгокоченского муниципального округа Забайкальского края на 2026-2030 годы»</w:t>
            </w:r>
          </w:p>
        </w:tc>
      </w:tr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муниципальной программы</w:t>
            </w:r>
          </w:p>
        </w:tc>
        <w:tc>
          <w:tcPr>
            <w:tcW w:w="4786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Тунгокоченского муниципального округа</w:t>
            </w:r>
          </w:p>
        </w:tc>
      </w:tr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4786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>главы  Тунгокоченского</w:t>
            </w:r>
            <w:proofErr w:type="gramEnd"/>
            <w:r>
              <w:rPr>
                <w:sz w:val="28"/>
                <w:szCs w:val="28"/>
              </w:rPr>
              <w:t xml:space="preserve"> муниципального округа по социальным вопросам</w:t>
            </w:r>
          </w:p>
        </w:tc>
      </w:tr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786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культуры и социальной политики администрации Тунгокоченского муниципального округа,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образования администрации Тунгокоченского муниципального округа,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Тунгокоченский отдел ГКУ </w:t>
            </w:r>
            <w:proofErr w:type="gramStart"/>
            <w:r>
              <w:rPr>
                <w:sz w:val="28"/>
                <w:szCs w:val="28"/>
              </w:rPr>
              <w:t>« КЦСЗН</w:t>
            </w:r>
            <w:proofErr w:type="gramEnd"/>
            <w:r>
              <w:rPr>
                <w:sz w:val="28"/>
                <w:szCs w:val="28"/>
              </w:rPr>
              <w:t xml:space="preserve">» Забайкальского края </w:t>
            </w:r>
          </w:p>
        </w:tc>
      </w:tr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</w:t>
            </w:r>
            <w:proofErr w:type="gramStart"/>
            <w:r>
              <w:rPr>
                <w:sz w:val="28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4786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предоставление мер социальной поддержки отдельным категориям граждан и дополнение к мерам, предусмотренным федеральным и краевым законодательством;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условий для укрепления и развития социального института семьи, формирование в ней основ здорового образа жизни;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создание условий для работы </w:t>
            </w:r>
            <w:proofErr w:type="spellStart"/>
            <w:r>
              <w:rPr>
                <w:sz w:val="28"/>
                <w:szCs w:val="28"/>
              </w:rPr>
              <w:t>ТОСов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786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формирование комплексной системы социальной поддержки отдельных категорий граждан на территории Тунгокоченского муниципального </w:t>
            </w:r>
            <w:proofErr w:type="gramStart"/>
            <w:r>
              <w:rPr>
                <w:sz w:val="28"/>
                <w:szCs w:val="28"/>
              </w:rPr>
              <w:t>округа ;</w:t>
            </w:r>
            <w:proofErr w:type="gramEnd"/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статуса семьи, ее роли в воспитании здорового поколения;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оказание помощи общественным объединениям.</w:t>
            </w:r>
          </w:p>
        </w:tc>
      </w:tr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4786" w:type="dxa"/>
          </w:tcPr>
          <w:p w:rsidR="0076377C" w:rsidRDefault="0076377C" w:rsidP="008115B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2026-2030 годы Программа реализуется в один этап</w:t>
            </w:r>
          </w:p>
        </w:tc>
      </w:tr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4786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Объем финансирования программы за весь период </w:t>
            </w:r>
            <w:proofErr w:type="gramStart"/>
            <w:r>
              <w:rPr>
                <w:sz w:val="28"/>
                <w:szCs w:val="28"/>
              </w:rPr>
              <w:t>реализации  17842.0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, в том числе: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– 3566.0 тыс. рублей;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2027 – 3566.0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– 3570.0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– 3570.0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– 3570.0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</w:p>
        </w:tc>
      </w:tr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Основные целевые индикаторы</w:t>
            </w:r>
          </w:p>
        </w:tc>
        <w:tc>
          <w:tcPr>
            <w:tcW w:w="4786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8C7B0C">
              <w:rPr>
                <w:sz w:val="28"/>
                <w:szCs w:val="28"/>
              </w:rPr>
              <w:t>Количество детей войны, ветеранов, вдов участников ВОВ, получивших памятные подарки ко Дню Победы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2026г. – 256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2027г. – 240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2028г. - 240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2029г.- 240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2030г.- 240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8C7B0C">
              <w:rPr>
                <w:sz w:val="28"/>
                <w:szCs w:val="28"/>
              </w:rPr>
              <w:t xml:space="preserve"> Количество семей, удостоенных общественной награды медали </w:t>
            </w:r>
            <w:proofErr w:type="gramStart"/>
            <w:r w:rsidRPr="008C7B0C">
              <w:rPr>
                <w:sz w:val="28"/>
                <w:szCs w:val="28"/>
              </w:rPr>
              <w:t>« За</w:t>
            </w:r>
            <w:proofErr w:type="gramEnd"/>
            <w:r w:rsidRPr="008C7B0C">
              <w:rPr>
                <w:sz w:val="28"/>
                <w:szCs w:val="28"/>
              </w:rPr>
              <w:t xml:space="preserve"> любовь и верность», а также награждаемых почетной грамотой и благодарностью главы Тунгокоченского муниципального округа в честь празднования Дня семьи, любви и верности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2026г. – 8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2027г. – 10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2028г. - 10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2029г.-  10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2030г.-  10 человек</w:t>
            </w:r>
          </w:p>
          <w:p w:rsidR="0076377C" w:rsidRPr="008C7B0C" w:rsidRDefault="0076377C" w:rsidP="008115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8C7B0C">
              <w:rPr>
                <w:sz w:val="28"/>
                <w:szCs w:val="28"/>
              </w:rPr>
              <w:t xml:space="preserve"> Количество </w:t>
            </w:r>
            <w:proofErr w:type="gramStart"/>
            <w:r w:rsidRPr="008C7B0C">
              <w:rPr>
                <w:sz w:val="28"/>
                <w:szCs w:val="28"/>
              </w:rPr>
              <w:t>граждан</w:t>
            </w:r>
            <w:proofErr w:type="gramEnd"/>
            <w:r w:rsidRPr="008C7B0C">
              <w:rPr>
                <w:sz w:val="28"/>
                <w:szCs w:val="28"/>
              </w:rPr>
              <w:t xml:space="preserve"> получивших подарки к Новому году ( 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C7B0C">
              <w:rPr>
                <w:sz w:val="28"/>
                <w:szCs w:val="28"/>
              </w:rPr>
              <w:t>дети эвенки, отличники, люди пожилого возраста)</w:t>
            </w:r>
            <w:r>
              <w:rPr>
                <w:sz w:val="28"/>
                <w:szCs w:val="28"/>
              </w:rPr>
              <w:t xml:space="preserve"> 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2026г. –293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2027г. – 293человек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2028г. -  293человек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2029г.-   293человек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2030г.-   300человек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8C7B0C">
              <w:rPr>
                <w:sz w:val="28"/>
                <w:szCs w:val="28"/>
              </w:rPr>
              <w:t xml:space="preserve"> </w:t>
            </w:r>
            <w:proofErr w:type="spellStart"/>
            <w:r w:rsidRPr="008C7B0C">
              <w:rPr>
                <w:sz w:val="28"/>
                <w:szCs w:val="28"/>
              </w:rPr>
              <w:t>Грантовая</w:t>
            </w:r>
            <w:proofErr w:type="spellEnd"/>
            <w:r w:rsidRPr="008C7B0C">
              <w:rPr>
                <w:sz w:val="28"/>
                <w:szCs w:val="28"/>
              </w:rPr>
              <w:t xml:space="preserve"> поддержка общественных организаций, на проведение организационных мероприятий и проведение </w:t>
            </w:r>
            <w:proofErr w:type="spellStart"/>
            <w:r w:rsidRPr="008C7B0C">
              <w:rPr>
                <w:sz w:val="28"/>
                <w:szCs w:val="28"/>
              </w:rPr>
              <w:t>общественнозначимых</w:t>
            </w:r>
            <w:proofErr w:type="spellEnd"/>
            <w:r w:rsidRPr="008C7B0C">
              <w:rPr>
                <w:sz w:val="28"/>
                <w:szCs w:val="28"/>
              </w:rPr>
              <w:t xml:space="preserve"> мероприятий </w:t>
            </w:r>
            <w:r>
              <w:rPr>
                <w:sz w:val="28"/>
                <w:szCs w:val="28"/>
              </w:rPr>
              <w:t>2026г. –16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2027г. – 16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2028г. -  18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2029г.-   18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2030г.-   18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8C7B0C">
              <w:rPr>
                <w:sz w:val="28"/>
                <w:szCs w:val="28"/>
              </w:rPr>
              <w:t xml:space="preserve"> Количество граждан получивших подарки в связи с юбилейной датой </w:t>
            </w:r>
            <w:proofErr w:type="gramStart"/>
            <w:r w:rsidRPr="008C7B0C">
              <w:rPr>
                <w:sz w:val="28"/>
                <w:szCs w:val="28"/>
              </w:rPr>
              <w:t>( 80</w:t>
            </w:r>
            <w:proofErr w:type="gramEnd"/>
            <w:r w:rsidRPr="008C7B0C">
              <w:rPr>
                <w:sz w:val="28"/>
                <w:szCs w:val="28"/>
              </w:rPr>
              <w:t>, 85, 90 и выше лет)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2026г. –130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2027г. – 130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2028г. -  130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2029г.-   130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2030г.-   130 человек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Pr="008C7B0C">
              <w:rPr>
                <w:sz w:val="28"/>
                <w:szCs w:val="28"/>
              </w:rPr>
              <w:t xml:space="preserve"> Поддержка деятельности общественных организаций пенсионеров, ветеранов, инвалидов и других социально </w:t>
            </w:r>
            <w:proofErr w:type="gramStart"/>
            <w:r w:rsidRPr="008C7B0C">
              <w:rPr>
                <w:sz w:val="28"/>
                <w:szCs w:val="28"/>
              </w:rPr>
              <w:t>незащищенных  категорий</w:t>
            </w:r>
            <w:proofErr w:type="gramEnd"/>
            <w:r w:rsidRPr="008C7B0C">
              <w:rPr>
                <w:sz w:val="28"/>
                <w:szCs w:val="28"/>
              </w:rPr>
              <w:t xml:space="preserve"> жителей района в </w:t>
            </w:r>
            <w:r w:rsidRPr="008C7B0C">
              <w:rPr>
                <w:sz w:val="28"/>
                <w:szCs w:val="28"/>
              </w:rPr>
              <w:lastRenderedPageBreak/>
              <w:t>достижении общественно значимых целей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2026г. – 5 ед.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2027г. – 5 </w:t>
            </w:r>
            <w:proofErr w:type="spellStart"/>
            <w:r>
              <w:rPr>
                <w:sz w:val="28"/>
                <w:szCs w:val="28"/>
              </w:rPr>
              <w:t>ед</w:t>
            </w:r>
            <w:proofErr w:type="spellEnd"/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г.-  5 ед.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г.-  5 ед.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г. – 7 ед.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C7B0C">
              <w:rPr>
                <w:sz w:val="28"/>
                <w:szCs w:val="28"/>
              </w:rPr>
              <w:t xml:space="preserve">                   </w:t>
            </w:r>
          </w:p>
        </w:tc>
      </w:tr>
      <w:tr w:rsidR="0076377C" w:rsidTr="008115B2">
        <w:tc>
          <w:tcPr>
            <w:tcW w:w="4785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4786" w:type="dxa"/>
          </w:tcPr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качества жизни наименее социально защищенных категорий граждан;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рост доли населения, охваченного дополнительными мерами социальной поддержки;</w:t>
            </w:r>
          </w:p>
          <w:p w:rsidR="0076377C" w:rsidRDefault="0076377C" w:rsidP="008115B2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 социальной напряженности на территории муниципального округа.</w:t>
            </w:r>
          </w:p>
        </w:tc>
      </w:tr>
    </w:tbl>
    <w:p w:rsidR="00A90897" w:rsidRDefault="0076377C">
      <w:bookmarkStart w:id="0" w:name="_GoBack"/>
      <w:bookmarkEnd w:id="0"/>
    </w:p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C34"/>
    <w:rsid w:val="00464262"/>
    <w:rsid w:val="004D0C34"/>
    <w:rsid w:val="006E075F"/>
    <w:rsid w:val="0076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08A8BB-2D2A-482C-A1D8-99D9317D9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3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2025-08-15T03:19:00Z</dcterms:created>
  <dcterms:modified xsi:type="dcterms:W3CDTF">2025-08-15T03:19:00Z</dcterms:modified>
</cp:coreProperties>
</file>